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bookmarkStart w:id="0" w:name="_GoBack"/>
            <w:bookmarkEnd w:id="0"/>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EO-SIPDUS-N129-2023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Modernización de camino de acceso a Tilcuautla, en los municipios de Pachuca de Soto y San  Agustín Tlaxiaca.; ubicada en la localidad de San Juan Tilcuautla, Municipio de San Agustín Tlaxiaca,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San Agustín Tlaxiaca</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Carreteras y/o Pavimentación Hidráulica y/o Asfáltica y/o Pavimentación Asfáltica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EO-SIPDUS-N129-2023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EO-SIPDUS-N129-2023</w:t>
      </w:r>
      <w:r w:rsidRPr="009072F1">
        <w:rPr>
          <w:b/>
          <w:sz w:val="16"/>
          <w:szCs w:val="16"/>
        </w:rPr>
        <w:t xml:space="preserve">  </w:t>
      </w:r>
      <w:r w:rsidRPr="009072F1">
        <w:rPr>
          <w:sz w:val="16"/>
          <w:szCs w:val="16"/>
        </w:rPr>
        <w:t xml:space="preserve">de fecha </w:t>
      </w:r>
      <w:r w:rsidR="000E1895" w:rsidRPr="000E1895">
        <w:rPr>
          <w:b/>
          <w:sz w:val="16"/>
          <w:szCs w:val="16"/>
        </w:rPr>
        <w:t>14 de agosto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Modernización de camino de acceso a Tilcuautla, en los municipios de Pachuca de Soto y San  Agustín Tlaxiaca.; ubicada en la localidad de San Juan Tilcuautla, Municipio de San Agustín Tlaxiaca,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14 al 21 de agosto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HACIENDA-A-FAFEF/GI-2023-1502-00453</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28 de julio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Modernización de camino de acceso a Tilcuautla, en los municipios de Pachuca de Soto y San  Agustín Tlaxiaca.; ubicada en la localidad de San Juan Tilcuautla, Municipio de San Agustín Tlaxiaca,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 Presidencia Municipal de San Agustin Tlaxiaca, Hgo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 Presidencia Municipal de San Agustin Tlaxiaca, Hgo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18-agosto-2023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09:00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22-agosto-2023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11:00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28-agosto-2023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11:00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169</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14 de septiembre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332A467A"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 xml:space="preserve">2.2.- Manifiesto de no desempeñar empleo, cargo o comisión dentro del servicio público. (persona moral) (Artículo 49 fracción IX de la Ley General de Responsabilidades Administrativas)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77777777"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Carreteras y/o Pavimentación Hidráulica y/o Asfáltica y/o Pavimentación 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77777777"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 49 fracción IX de la Ley General de Responsabilidades Administrativas.</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602DB3" w:rsidRPr="00843059" w14:paraId="01FA717C"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49 fracción IX de la Ley General de Responsabilidades Administrativas)</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966014" w:rsidRPr="00843059" w14:paraId="30186FD7"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49 fracción IX de la Ley General de Responsabilidades Administrativas</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Carreteras y/o Pavimentación Hidráulica y/o Asfáltica y/o Pavimentación 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BvZAgIAAOIDAAAOAAAAZHJzL2Uyb0RvYy54bWysU02P0zAQvSPxHyzfadJ2P6Omq7ILXBZY aYv2PPVHE4g9xnab9N8zdtOyghuiB6u2x2/ee/OyuBtMx/bKhxZtzaeTkjNlBcrWbmv+bf3x3Q1n IYKV0KFVNT+owO+Wb98selepGTbYSeUZgdhQ9a7mTYyuKoogGmUgTNApS5cavYFIW78tpIee0E1X zMryqujRS+dRqBDo9OF4yZcZX2sl4letg4qsqzlxi3n1ed2ktVguoNp6cE0rRhrwDywMtJaanqEe IALb+fYvKNMKjwF1nAg0BWrdCpU1kJpp+Yea5wacylrInODONoX/Byu+7J88a2XNZ3POLBia0QtZ uvKRXVwke3oXKqp6dlQXh/c40Jiz1OAeUfwIzOJ9A3arVt5j3yiQRG9KWONxFrE+OALOp2s1xA+y pUlME3zxCv/YLKROm/4zSnoCu4i526C9SQaTZYwo0CwP5/kRIhN0OJ+XV9ezS84E3d3czq+v84AL qE6vnQ/xk0LD0p+ae8pHRof9Y4iJDVSnkpFaYnPkFYfNkJ26PdmyQXkgrj3Fp+bh5w68It07c4+U NhKrPZrRzLRP9BP6engB70YKkcg/daf4ZB45R3IcBsjvBGQ6SuUeOnZZ0i/7BtVYPHI+oqa3Flfk mm6zoGTvkecoiIKUdY6hT0l9vc9Vvz/N5S8AAAD//wMAUEsDBBQABgAIAAAAIQDE0gn23QAAAAkB AAAPAAAAZHJzL2Rvd25yZXYueG1sTI9BT8MwDIXvSPsPkSdx25KhtmKl6YRAXEFsbNJuWeO1FY1T Ndla/j3eCU629Z6ev1dsJteJKw6h9aRhtVQgkCpvW6o1fO3eFo8gQjRkTecJNfxggE05uytMbv1I n3jdxlpwCIXcaGhi7HMpQ9WgM2HpeyTWzn5wJvI51NIOZuRw18kHpTLpTEv8oTE9vjRYfW8vTsP+ /Xw8JOqjfnVpP/pJSXJrqfX9fHp+AhFxin9muOEzOpTMdPIXskF0GhapSlbs1ZByhZshy0CceCa8 yLKQ/xuUvwAAAP//AwBQSwECLQAUAAYACAAAACEAtoM4kv4AAADhAQAAEwAAAAAAAAAAAAAAAAAA AAAAW0NvbnRlbnRfVHlwZXNdLnhtbFBLAQItABQABgAIAAAAIQA4/SH/1gAAAJQBAAALAAAAAAAA AAAAAAAAAC8BAABfcmVscy8ucmVsc1BLAQItABQABgAIAAAAIQDuhBvZAgIAAOIDAAAOAAAAAAAA AAAAAAAAAC4CAABkcnMvZTJvRG9jLnhtbFBLAQItABQABgAIAAAAIQDE0gn23QAAAAkBAAAPAAAA AAAAAAAAAAAAAFwEAABkcnMvZG93bnJldi54bWxQSwUGAAAAAAQABADzAAAAZg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ztTvDAIAAAUEAAAOAAAAZHJzL2Uyb0RvYy54bWysU9tu2zAMfR+wfxD0vjiXpguMOEWXIsOA 7gK0+wBZlm1htqhRSuzs60dJcdZtb8P0IFC8HJKH1PZu7Dt2Uug0mIIvZnPOlJFQadMU/Ovz4c2G M+eFqUQHRhX8rBy/271+tR1srpbQQlcpZARiXD7Ygrfe2zzLnGxVL9wMrDJkrAF74emJTVahGAi9 77LlfH6bDYCVRZDKOdI+JCPfRfy6VtJ/rmunPOsKTrX5eGO8y3Bnu63IGxS21fJShviHKnqhDSW9 Qj0IL9gR9V9QvZYIDmo/k9BnUNdaqtgDdbOY/9HNUyusir0QOc5eaXL/D1Z+On1BpquCLzkzoqcR PavRs3cwspvAzmBdTk5Pltz8SGqacuzU2UeQ3xwzsG+FadQ9IgytEhVVtwiR2YvQhOMCSDl8hIrS iKOHCDTW2AfqiAxG6DSl83UyoRRJyvX6drV5SyZJttV6s7iZx9llIp/CLTr/XkHPglBwpNFHeHF6 dD6UI/LJJWRz0OnqoLsuPrAp9x2yk6A1OcSTYjvbiqSd0rnkGvF+w+hMQDIQMFO6oIkkhL4TA34s x8j2YjWRW0J1JloQ0m7SXyKhBfzB2UB7WXD3/ShQcdZ9MERtWOJJwEkoJ0EYSaEF95wlce/Tsh8t 6qYl5DQ8A/dEf60jMWFOqYpLvbRrsb/LvwjL/PIdvX793t1PAAAA//8DAFBLAwQUAAYACAAAACEA U3cpLNwAAAAHAQAADwAAAGRycy9kb3ducmV2LnhtbEyPwU7DMBBE70j8g7VI3KjTUJo0ZFNBEVwR AalXN97GUeJ1FLtt+HvMCY6jGc28KbezHcSZJt85RlguEhDEjdMdtwhfn693OQgfFGs1OCaEb/Kw ra6vSlVod+EPOtehFbGEfaEQTAhjIaVvDFnlF24kjt7RTVaFKKdW6kldYrkdZJoka2lVx3HBqJF2 hpq+PlmE+/c02/u3+mU37mnT5/65P7JBvL2Znx5BBJrDXxh+8SM6VJHp4E6svRgQ4pGAkGYrENHN s3UK4oDwsFmuQFal/M9f/QAAAP//AwBQSwECLQAUAAYACAAAACEAtoM4kv4AAADhAQAAEwAAAAAA AAAAAAAAAAAAAAAAW0NvbnRlbnRfVHlwZXNdLnhtbFBLAQItABQABgAIAAAAIQA4/SH/1gAAAJQB AAALAAAAAAAAAAAAAAAAAC8BAABfcmVscy8ucmVsc1BLAQItABQABgAIAAAAIQD+ztTvDAIAAAUE AAAOAAAAAAAAAAAAAAAAAC4CAABkcnMvZTJvRG9jLnhtbFBLAQItABQABgAIAAAAIQBTdyks3AAA AAcBAAAPAAAAAAAAAAAAAAAAAGYEAABkcnMvZG93bnJldi54bWxQSwUGAAAAAAQABADzAAAAbwUA 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47BAEBF1" w:rsidR="00EC3BC2"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29CDD213" w14:textId="77777777" w:rsidR="00314B2D" w:rsidRDefault="00314B2D">
      <w:pPr>
        <w:spacing w:after="0" w:line="240" w:lineRule="auto"/>
        <w:jc w:val="center"/>
        <w:rPr>
          <w:rFonts w:ascii="Arial" w:eastAsia="Wingdings" w:hAnsi="Arial" w:cs="Arial"/>
          <w:sz w:val="16"/>
          <w:szCs w:val="16"/>
        </w:rPr>
      </w:pPr>
    </w:p>
    <w:p w14:paraId="22A2B94D" w14:textId="77777777" w:rsidR="00314B2D" w:rsidRPr="009072F1" w:rsidRDefault="00314B2D">
      <w:pPr>
        <w:spacing w:after="0" w:line="240" w:lineRule="auto"/>
        <w:jc w:val="center"/>
        <w:rPr>
          <w:rFonts w:ascii="Arial" w:eastAsia="Wingdings" w:hAnsi="Arial" w:cs="Arial"/>
          <w:sz w:val="16"/>
          <w:szCs w:val="16"/>
        </w:rPr>
      </w:pPr>
    </w:p>
    <w:p w14:paraId="689FE872" w14:textId="77777777" w:rsidR="00314B2D" w:rsidRDefault="00314B2D">
      <w:pPr>
        <w:spacing w:after="0" w:line="240" w:lineRule="auto"/>
        <w:jc w:val="center"/>
        <w:rPr>
          <w:rFonts w:ascii="Arial" w:eastAsia="Wingdings" w:hAnsi="Arial" w:cs="Arial"/>
          <w:sz w:val="16"/>
          <w:szCs w:val="16"/>
        </w:rPr>
      </w:pPr>
    </w:p>
    <w:p w14:paraId="354DA75E" w14:textId="77777777" w:rsidR="00314B2D" w:rsidRDefault="00314B2D">
      <w:pPr>
        <w:spacing w:after="0" w:line="240" w:lineRule="auto"/>
        <w:jc w:val="center"/>
        <w:rPr>
          <w:rFonts w:ascii="Arial" w:eastAsia="Wingdings" w:hAnsi="Arial" w:cs="Arial"/>
          <w:sz w:val="16"/>
          <w:szCs w:val="16"/>
        </w:rPr>
      </w:pPr>
    </w:p>
    <w:p w14:paraId="2C595951" w14:textId="65077005" w:rsidR="00EC3BC2" w:rsidRDefault="00EC3BC2">
      <w:pPr>
        <w:spacing w:after="0" w:line="240" w:lineRule="auto"/>
        <w:jc w:val="center"/>
        <w:rPr>
          <w:rFonts w:ascii="Arial" w:eastAsia="Wingdings" w:hAnsi="Arial" w:cs="Arial"/>
          <w:sz w:val="16"/>
          <w:szCs w:val="16"/>
        </w:rPr>
      </w:pPr>
    </w:p>
    <w:p w14:paraId="69616BBF" w14:textId="77777777" w:rsidR="00314B2D" w:rsidRPr="009072F1" w:rsidRDefault="00314B2D">
      <w:pPr>
        <w:spacing w:after="0" w:line="240" w:lineRule="auto"/>
        <w:jc w:val="center"/>
        <w:rPr>
          <w:rFonts w:ascii="Arial" w:eastAsia="Wingdings" w:hAnsi="Arial" w:cs="Arial"/>
          <w:sz w:val="16"/>
          <w:szCs w:val="16"/>
        </w:rPr>
      </w:pPr>
    </w:p>
    <w:p w14:paraId="38E93FD5" w14:textId="0F3EFD9D" w:rsidR="00702D6F" w:rsidRDefault="00702D6F">
      <w:pPr>
        <w:spacing w:after="0" w:line="240" w:lineRule="auto"/>
        <w:rPr>
          <w:rFonts w:ascii="Arial" w:hAnsi="Arial" w:cs="Arial"/>
        </w:rPr>
      </w:pPr>
      <w:r>
        <w:rPr>
          <w:rFonts w:ascii="Arial" w:hAnsi="Arial" w:cs="Arial"/>
        </w:rPr>
        <w:br w:type="page"/>
      </w: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hhpb6CgIAAAUEAAAOAAAAZHJzL2Uyb0RvYy54bWysU8Fu2zAMvQ/YPwi6L06apiuMOkWXIsOA bh3Q7gNkWY6FyaJGKbGzrx8lxVmw3YbpIFAU+fT4SN3dj71hB4Veg634YjbnTFkJjba7in973b67 5cwHYRthwKqKH5Xn9+u3b+4GV6or6MA0ChmBWF8OruJdCK4sCi871Qs/A6csXbaAvQh0xF3RoBgI vTfF1Xx+UwyAjUOQynvyPuZLvk74batkeG5brwIzFSduIe2Y9jruxfpOlDsUrtPyREP8A4teaEuP nqEeRRBsj/ovqF5LBA9tmEnoC2hbLVWqgapZzP+o5qUTTqVaSBzvzjL5/wcrvxy+ItMN9Y4zK3pq 0asaA/sAI1tFdQbnSwp6cRQWRnLHyFipd08gv3tmYdMJu1MPiDB0SjTEbhEzi4vUjOMjSD18hoae EfsACWhssY+AJAYjdOrS8dyZSEWSc7W6Wd6+pytJd8vr5Wq5Sr0rRDmlO/Tho4KeRaPiSK1P8OLw 5EOkI8opJNEHo5utNiYdcFdvDLKDoDHZppVzjetE9k7P+Rya8PwlhrERyULEzM9FTxIh1p0VCGM9 ZrWvJ3FraI4kC0KeTfpLZHSAPzkbaC4r7n/sBSrOzCdL0sYhngycjHoyhJWUWvHAWTY3IQ/73qHe dYScm2fhgeRvdRIm9imzOPGlWUv1nf5FHObLc4r6/XvXvwAAAP//AwBQSwMEFAAGAAgAAAAhAM0q mmPbAAAABgEAAA8AAABkcnMvZG93bnJldi54bWxMj8FOwzAQRO9I/IO1SNyoQ4AmTbOpoAiuiIDU qxtv4yjxOordNvw97gluO5rRzNtyM9tBnGjynWOE+0UCgrhxuuMW4fvr7S4H4YNirQbHhPBDHjbV 9VWpCu3O/EmnOrQilrAvFIIJYSyk9I0hq/zCjcTRO7jJqhDl1Eo9qXMst4NMk2Qpreo4Lhg10tZQ 09dHi/DwkWY7/16/bscdrfrcv/QHNoi3N/PzGkSgOfyF4YIf0aGKTHt3ZO3FgBAfCQjLFEQ08+xy 7BGeHrMUZFXK//jVLwAAAP//AwBQSwECLQAUAAYACAAAACEAtoM4kv4AAADhAQAAEwAAAAAAAAAA AAAAAAAAAAAAW0NvbnRlbnRfVHlwZXNdLnhtbFBLAQItABQABgAIAAAAIQA4/SH/1gAAAJQBAAAL AAAAAAAAAAAAAAAAAC8BAABfcmVscy8ucmVsc1BLAQItABQABgAIAAAAIQChhpb6CgIAAAUEAAAO AAAAAAAAAAAAAAAAAC4CAABkcnMvZTJvRG9jLnhtbFBLAQItABQABgAIAAAAIQDNKppj2wAAAAYB AAAPAAAAAAAAAAAAAAAAAGQEAABkcnMvZG93bnJldi54bWxQSwUGAAAAAAQABADzAAAAbAUA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5800DACC"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r w:rsidR="00702D6F">
        <w:rPr>
          <w:rFonts w:ascii="Arial" w:eastAsia="Wingdings" w:hAnsi="Arial" w:cs="Arial"/>
          <w:sz w:val="18"/>
          <w:szCs w:val="18"/>
        </w:rPr>
        <w:br w:type="page"/>
      </w:r>
    </w:p>
    <w:p w14:paraId="33D6B148" w14:textId="77777777" w:rsidR="00331E1A" w:rsidRDefault="00331E1A" w:rsidP="00966014">
      <w:pPr>
        <w:spacing w:after="0" w:line="240" w:lineRule="auto"/>
        <w:rPr>
          <w:rFonts w:ascii="Arial" w:eastAsia="Wingdings" w:hAnsi="Arial" w:cs="Arial"/>
          <w:sz w:val="18"/>
          <w:szCs w:val="18"/>
        </w:rPr>
      </w:pPr>
    </w:p>
    <w:p w14:paraId="79198FD0" w14:textId="77777777" w:rsidR="00EC3BC2" w:rsidRPr="009072F1" w:rsidRDefault="00EC3BC2">
      <w:pPr>
        <w:spacing w:after="0" w:line="240" w:lineRule="auto"/>
        <w:jc w:val="center"/>
        <w:rPr>
          <w:rFonts w:ascii="Arial" w:eastAsia="Wingdings" w:hAnsi="Arial" w:cs="Arial"/>
          <w:sz w:val="18"/>
          <w:szCs w:val="18"/>
        </w:rPr>
      </w:pPr>
    </w:p>
    <w:p w14:paraId="2DB1F193" w14:textId="78013198" w:rsidR="00EC3BC2" w:rsidRDefault="00EC3BC2">
      <w:pPr>
        <w:spacing w:after="0" w:line="240" w:lineRule="auto"/>
        <w:jc w:val="center"/>
        <w:rPr>
          <w:rFonts w:ascii="Arial" w:eastAsia="Wingdings" w:hAnsi="Arial" w:cs="Arial"/>
          <w:sz w:val="18"/>
          <w:szCs w:val="18"/>
        </w:rPr>
      </w:pPr>
    </w:p>
    <w:p w14:paraId="60D88FC6" w14:textId="6F108CFF" w:rsidR="00966014" w:rsidRDefault="00966014">
      <w:pPr>
        <w:spacing w:after="0" w:line="240" w:lineRule="auto"/>
        <w:jc w:val="center"/>
        <w:rPr>
          <w:rFonts w:ascii="Arial" w:eastAsia="Wingdings" w:hAnsi="Arial" w:cs="Arial"/>
          <w:sz w:val="18"/>
          <w:szCs w:val="18"/>
        </w:rPr>
      </w:pPr>
    </w:p>
    <w:p w14:paraId="68FE0C51" w14:textId="77777777" w:rsidR="00966014" w:rsidRPr="009072F1" w:rsidRDefault="00966014">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77777777"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49 fracción IX de la Ley General de Responsabilidades Administrativas)</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21B29D02"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Carreteras y/o Pavimentación Hidráulica y/o Asfáltica y/o Pavimentación 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66917A0" w14:textId="77777777" w:rsidR="000B4114" w:rsidRDefault="000B4114">
      <w:pPr>
        <w:spacing w:after="0" w:line="240" w:lineRule="auto"/>
      </w:pPr>
      <w:r>
        <w:separator/>
      </w:r>
    </w:p>
  </w:endnote>
  <w:endnote w:type="continuationSeparator" w:id="0">
    <w:p w14:paraId="513B26C3" w14:textId="77777777" w:rsidR="000B4114" w:rsidRDefault="000B411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33AF1">
      <w:rPr>
        <w:rStyle w:val="Nmerodepgina"/>
        <w:rFonts w:ascii="Arial" w:hAnsi="Arial" w:cs="Arial"/>
        <w:b/>
        <w:noProof/>
        <w:sz w:val="16"/>
        <w:szCs w:val="16"/>
      </w:rPr>
      <w:t>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33AF1">
      <w:rPr>
        <w:rStyle w:val="Nmerodepgina"/>
        <w:rFonts w:ascii="Arial" w:hAnsi="Arial" w:cs="Arial"/>
        <w:b/>
        <w:noProof/>
        <w:sz w:val="16"/>
        <w:szCs w:val="16"/>
      </w:rPr>
      <w:t>76</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C33AF1">
      <w:rPr>
        <w:rStyle w:val="Nmerodepgina"/>
        <w:rFonts w:ascii="Arial" w:hAnsi="Arial" w:cs="Arial"/>
        <w:b/>
        <w:noProof/>
        <w:sz w:val="16"/>
        <w:szCs w:val="16"/>
      </w:rPr>
      <w:t>75</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C33AF1">
      <w:rPr>
        <w:rStyle w:val="Nmerodepgina"/>
        <w:rFonts w:ascii="Arial" w:hAnsi="Arial" w:cs="Arial"/>
        <w:b/>
        <w:noProof/>
        <w:sz w:val="16"/>
        <w:szCs w:val="16"/>
      </w:rPr>
      <w:t>75</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3C9ABE9" w14:textId="77777777" w:rsidR="000B4114" w:rsidRDefault="000B4114">
      <w:pPr>
        <w:spacing w:after="0" w:line="240" w:lineRule="auto"/>
      </w:pPr>
      <w:r>
        <w:separator/>
      </w:r>
    </w:p>
  </w:footnote>
  <w:footnote w:type="continuationSeparator" w:id="0">
    <w:p w14:paraId="67669857" w14:textId="77777777" w:rsidR="000B4114" w:rsidRDefault="000B411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9"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9"/>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3AF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51F0F7C-33EB-4832-9B94-6C380228B2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76</Pages>
  <Words>41675</Words>
  <Characters>229217</Characters>
  <Application>Microsoft Office Word</Application>
  <DocSecurity>0</DocSecurity>
  <Lines>1910</Lines>
  <Paragraphs>540</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270352</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2</cp:revision>
  <cp:lastPrinted>2023-08-03T19:52:00Z</cp:lastPrinted>
  <dcterms:created xsi:type="dcterms:W3CDTF">2023-08-08T14:36:00Z</dcterms:created>
  <dcterms:modified xsi:type="dcterms:W3CDTF">2023-08-08T14:36:00Z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